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60C34" w14:textId="77777777" w:rsidR="006F26F2" w:rsidRDefault="00000000">
      <w:pPr>
        <w:pStyle w:val="Title"/>
      </w:pPr>
      <w:r>
        <w:t>Identity and Access Management (IAM) Policy</w:t>
      </w:r>
    </w:p>
    <w:p w14:paraId="3CFEFE68" w14:textId="77777777" w:rsidR="006F26F2" w:rsidRDefault="00000000">
      <w:r>
        <w:br/>
        <w:t xml:space="preserve">This policy defines how [Company] manages identity and access to systems, data, and AI environments. </w:t>
      </w:r>
      <w:r>
        <w:br/>
        <w:t>It ensures that access to information assets is secure, controlled, and aligned with business and regulatory requirements.</w:t>
      </w:r>
      <w:r>
        <w:br/>
      </w:r>
    </w:p>
    <w:p w14:paraId="1D72BB9E" w14:textId="77777777" w:rsidR="006F26F2" w:rsidRDefault="00000000">
      <w:pPr>
        <w:pStyle w:val="Heading1"/>
      </w:pPr>
      <w:r>
        <w:t>1. Purpose</w:t>
      </w:r>
    </w:p>
    <w:p w14:paraId="55945C16" w14:textId="77777777" w:rsidR="006F26F2" w:rsidRDefault="00000000">
      <w:r>
        <w:br/>
        <w:t xml:space="preserve">The purpose of this policy is to establish requirements for user identity management, authentication, </w:t>
      </w:r>
      <w:r>
        <w:br/>
        <w:t>authorisation, and access control to protect company systems and data, including AI platforms and applications.</w:t>
      </w:r>
      <w:r>
        <w:br/>
      </w:r>
    </w:p>
    <w:p w14:paraId="379DA0F8" w14:textId="77777777" w:rsidR="006F26F2" w:rsidRDefault="00000000">
      <w:pPr>
        <w:pStyle w:val="Heading1"/>
      </w:pPr>
      <w:r>
        <w:t>2. Scope</w:t>
      </w:r>
    </w:p>
    <w:p w14:paraId="35350FEE" w14:textId="77777777" w:rsidR="006F26F2" w:rsidRDefault="00000000">
      <w:r>
        <w:br/>
        <w:t>This policy applies to:</w:t>
      </w:r>
      <w:r>
        <w:br/>
      </w:r>
      <w:r>
        <w:br/>
        <w:t>- All employees, contractors, and third parties requiring access to [Company] systems.</w:t>
      </w:r>
      <w:r>
        <w:br/>
      </w:r>
      <w:r>
        <w:br/>
        <w:t>- All enterprise systems, applications, AI platforms, and cloud services.</w:t>
      </w:r>
      <w:r>
        <w:br/>
      </w:r>
      <w:r>
        <w:br/>
        <w:t>- On-premises and remote access methods.</w:t>
      </w:r>
      <w:r>
        <w:br/>
      </w:r>
      <w:r>
        <w:br/>
      </w:r>
    </w:p>
    <w:p w14:paraId="4FB0DC07" w14:textId="77777777" w:rsidR="006F26F2" w:rsidRDefault="00000000">
      <w:pPr>
        <w:pStyle w:val="Heading1"/>
      </w:pPr>
      <w:r>
        <w:t>3. Principles</w:t>
      </w:r>
    </w:p>
    <w:p w14:paraId="4EF5C5B8" w14:textId="77777777" w:rsidR="006F26F2" w:rsidRDefault="00000000">
      <w:r>
        <w:br/>
        <w:t>- **Least Privilege**: Users are granted only the minimum access required to perform their role.</w:t>
      </w:r>
      <w:r>
        <w:br/>
      </w:r>
      <w:r>
        <w:br/>
        <w:t>- **Role-Based Access Control (RBAC)**: Access is assigned according to predefined roles.</w:t>
      </w:r>
      <w:r>
        <w:br/>
      </w:r>
      <w:r>
        <w:br/>
        <w:t xml:space="preserve">- **Separation of Duties**: No individual should have conflicting responsibilities that </w:t>
      </w:r>
      <w:r>
        <w:lastRenderedPageBreak/>
        <w:t>increase risk.</w:t>
      </w:r>
      <w:r>
        <w:br/>
      </w:r>
      <w:r>
        <w:br/>
        <w:t>- **Strong Authentication**: Multi-factor authentication (MFA) is required for all privileged and remote access.</w:t>
      </w:r>
      <w:r>
        <w:br/>
      </w:r>
      <w:r>
        <w:br/>
        <w:t xml:space="preserve">- **Timely Provisioning &amp; De-provisioning**: User access must be provisioned on hire, adjusted on role change, </w:t>
      </w:r>
      <w:r>
        <w:br/>
        <w:t>and revoked immediately on termination.</w:t>
      </w:r>
      <w:r>
        <w:br/>
      </w:r>
      <w:r>
        <w:br/>
        <w:t>- **Auditability**: All access must be logged and auditable.</w:t>
      </w:r>
      <w:r>
        <w:br/>
      </w:r>
      <w:r>
        <w:br/>
      </w:r>
    </w:p>
    <w:p w14:paraId="45AF0121" w14:textId="77777777" w:rsidR="006F26F2" w:rsidRDefault="00000000">
      <w:pPr>
        <w:pStyle w:val="Heading1"/>
      </w:pPr>
      <w:r>
        <w:t>4. Access Management Requirements</w:t>
      </w:r>
    </w:p>
    <w:p w14:paraId="65CB2E4C" w14:textId="77777777" w:rsidR="006F26F2" w:rsidRDefault="00000000">
      <w:r>
        <w:br/>
        <w:t>- **User Accounts**: Each user must have a unique ID. Shared accounts are prohibited except where technically required and formally approved.</w:t>
      </w:r>
      <w:r>
        <w:br/>
      </w:r>
      <w:r>
        <w:br/>
        <w:t>- **Privileged Accounts**: Use of privileged accounts must be strictly controlled, monitored, and reviewed monthly.</w:t>
      </w:r>
      <w:r>
        <w:br/>
      </w:r>
      <w:r>
        <w:br/>
        <w:t>- **Third-Party Access**: Must be limited, time-bound, and subject to contractual security obligations.</w:t>
      </w:r>
      <w:r>
        <w:br/>
      </w:r>
      <w:r>
        <w:br/>
        <w:t>- **Password Policy**: Strong passwords must be enforced (minimum length, complexity, rotation).</w:t>
      </w:r>
      <w:r>
        <w:br/>
      </w:r>
      <w:r>
        <w:br/>
        <w:t>- **Access Requests**: All access must be requested, approved by line managers, and logged.</w:t>
      </w:r>
      <w:r>
        <w:br/>
      </w:r>
      <w:r>
        <w:br/>
        <w:t>- **Periodic Review**: Managers must review access rights at least quarterly.</w:t>
      </w:r>
      <w:r>
        <w:br/>
      </w:r>
      <w:r>
        <w:br/>
      </w:r>
    </w:p>
    <w:p w14:paraId="3EBBF53F" w14:textId="77777777" w:rsidR="006F26F2" w:rsidRDefault="00000000">
      <w:pPr>
        <w:pStyle w:val="Heading1"/>
      </w:pPr>
      <w:r>
        <w:t>5. Monitoring &amp; Logging</w:t>
      </w:r>
    </w:p>
    <w:p w14:paraId="4BBC5158" w14:textId="77777777" w:rsidR="006F26F2" w:rsidRDefault="00000000">
      <w:r>
        <w:br/>
        <w:t>- All login attempts, access grants, and privilege escalations must be logged.</w:t>
      </w:r>
      <w:r>
        <w:br/>
      </w:r>
      <w:r>
        <w:br/>
        <w:t>- Logs must be protected against tampering and retained for at least 12 months.</w:t>
      </w:r>
      <w:r>
        <w:br/>
      </w:r>
      <w:r>
        <w:br/>
        <w:t>- Security Operations must monitor logs for suspicious activity.</w:t>
      </w:r>
      <w:r>
        <w:br/>
      </w:r>
      <w:r>
        <w:lastRenderedPageBreak/>
        <w:br/>
      </w:r>
    </w:p>
    <w:p w14:paraId="1289868C" w14:textId="77777777" w:rsidR="006F26F2" w:rsidRDefault="00000000">
      <w:pPr>
        <w:pStyle w:val="Heading1"/>
      </w:pPr>
      <w:r>
        <w:t>6. Incident Management</w:t>
      </w:r>
    </w:p>
    <w:p w14:paraId="40FB59B7" w14:textId="77777777" w:rsidR="006F26F2" w:rsidRDefault="00000000">
      <w:r>
        <w:br/>
        <w:t>- Any suspected compromise of user accounts must be reported immediately to Security Operations.</w:t>
      </w:r>
      <w:r>
        <w:br/>
      </w:r>
      <w:r>
        <w:br/>
        <w:t>- Incident response procedures apply, including password resets, account suspension, and investigation.</w:t>
      </w:r>
      <w:r>
        <w:br/>
      </w:r>
      <w:r>
        <w:br/>
      </w:r>
    </w:p>
    <w:p w14:paraId="05AD8572" w14:textId="77777777" w:rsidR="006F26F2" w:rsidRDefault="00000000">
      <w:pPr>
        <w:pStyle w:val="Heading1"/>
      </w:pPr>
      <w:r>
        <w:t>7. Roles &amp; Responsibilities</w:t>
      </w:r>
    </w:p>
    <w:p w14:paraId="6CE51039" w14:textId="77777777" w:rsidR="006F26F2" w:rsidRDefault="00000000">
      <w:r>
        <w:br/>
        <w:t>- **Users**: Use access responsibly, protect credentials, and report incidents.</w:t>
      </w:r>
      <w:r>
        <w:br/>
      </w:r>
      <w:r>
        <w:br/>
        <w:t>- **Managers**: Approve access requests, review access rights, enforce least privilege.</w:t>
      </w:r>
      <w:r>
        <w:br/>
      </w:r>
      <w:r>
        <w:br/>
        <w:t>- **IT Security**: Manage IAM systems, enforce MFA, monitor access, and maintain logs.</w:t>
      </w:r>
      <w:r>
        <w:br/>
      </w:r>
      <w:r>
        <w:br/>
        <w:t>- **AI Council**: Oversee IAM practices for AI environments.</w:t>
      </w:r>
      <w:r>
        <w:br/>
      </w:r>
      <w:r>
        <w:br/>
      </w:r>
    </w:p>
    <w:p w14:paraId="2AAC422F" w14:textId="77777777" w:rsidR="006F26F2" w:rsidRDefault="00000000">
      <w:pPr>
        <w:pStyle w:val="Heading1"/>
      </w:pPr>
      <w:r>
        <w:t>8. Review &amp; Updates</w:t>
      </w:r>
    </w:p>
    <w:p w14:paraId="2D73D912" w14:textId="77777777" w:rsidR="006F26F2" w:rsidRDefault="00000000">
      <w:r>
        <w:br/>
        <w:t xml:space="preserve">This policy will be reviewed annually by the IT Security team and approved by the CIO to ensure </w:t>
      </w:r>
      <w:r>
        <w:br/>
        <w:t>it remains aligned with evolving business, regulatory, and technological requirements.</w:t>
      </w:r>
      <w:r>
        <w:br/>
      </w:r>
    </w:p>
    <w:p w14:paraId="505B52C4" w14:textId="77777777" w:rsidR="006F26F2" w:rsidRDefault="00000000">
      <w:pPr>
        <w:pStyle w:val="Heading1"/>
      </w:pPr>
      <w:r>
        <w:t>Approval</w:t>
      </w:r>
    </w:p>
    <w:p w14:paraId="5A831121" w14:textId="77777777" w:rsidR="006F26F2" w:rsidRDefault="00000000">
      <w:r>
        <w:br/>
        <w:t>Approved by: ____________________________</w:t>
      </w:r>
      <w:r>
        <w:br/>
      </w:r>
      <w:r>
        <w:br/>
        <w:t>Position: ____________________________</w:t>
      </w:r>
      <w:r>
        <w:br/>
      </w:r>
      <w:r>
        <w:br/>
        <w:t>Date: ____________________________</w:t>
      </w:r>
      <w:r>
        <w:br/>
      </w:r>
    </w:p>
    <w:sectPr w:rsidR="006F26F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3109899">
    <w:abstractNumId w:val="8"/>
  </w:num>
  <w:num w:numId="2" w16cid:durableId="48118844">
    <w:abstractNumId w:val="6"/>
  </w:num>
  <w:num w:numId="3" w16cid:durableId="1463616264">
    <w:abstractNumId w:val="5"/>
  </w:num>
  <w:num w:numId="4" w16cid:durableId="967321043">
    <w:abstractNumId w:val="4"/>
  </w:num>
  <w:num w:numId="5" w16cid:durableId="128399860">
    <w:abstractNumId w:val="7"/>
  </w:num>
  <w:num w:numId="6" w16cid:durableId="1094013234">
    <w:abstractNumId w:val="3"/>
  </w:num>
  <w:num w:numId="7" w16cid:durableId="1762333171">
    <w:abstractNumId w:val="2"/>
  </w:num>
  <w:num w:numId="8" w16cid:durableId="1771267901">
    <w:abstractNumId w:val="1"/>
  </w:num>
  <w:num w:numId="9" w16cid:durableId="2093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1007"/>
    <w:rsid w:val="00326F90"/>
    <w:rsid w:val="004243B1"/>
    <w:rsid w:val="006F26F2"/>
    <w:rsid w:val="00AA1D8D"/>
    <w:rsid w:val="00B47730"/>
    <w:rsid w:val="00CB0664"/>
    <w:rsid w:val="00D964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8440ED"/>
  <w14:defaultImageDpi w14:val="300"/>
  <w15:docId w15:val="{FF271E8D-E37D-4AB9-B0F3-D08AC511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81D05C13E7442B452674518656D21" ma:contentTypeVersion="15" ma:contentTypeDescription="Create a new document." ma:contentTypeScope="" ma:versionID="4746076918dfcd67d3104c25f3ab1047">
  <xsd:schema xmlns:xsd="http://www.w3.org/2001/XMLSchema" xmlns:xs="http://www.w3.org/2001/XMLSchema" xmlns:p="http://schemas.microsoft.com/office/2006/metadata/properties" xmlns:ns2="cf378bf6-0d10-4a73-a341-8282ffbbbd43" xmlns:ns3="be314794-e7b3-402f-b7b9-79ab21367688" targetNamespace="http://schemas.microsoft.com/office/2006/metadata/properties" ma:root="true" ma:fieldsID="7d1e0e3e4dffd98d4d415227a72d8c26" ns2:_="" ns3:_="">
    <xsd:import namespace="cf378bf6-0d10-4a73-a341-8282ffbbbd43"/>
    <xsd:import namespace="be314794-e7b3-402f-b7b9-79ab21367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78bf6-0d10-4a73-a341-8282ffbbb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10f92c3-be56-4ca4-bd4e-e1e0cdbb6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14794-e7b3-402f-b7b9-79ab2136768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61880ed-abbc-4863-8356-bdb8d11fc4b6}" ma:internalName="TaxCatchAll" ma:showField="CatchAllData" ma:web="be314794-e7b3-402f-b7b9-79ab21367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378bf6-0d10-4a73-a341-8282ffbbbd43">
      <Terms xmlns="http://schemas.microsoft.com/office/infopath/2007/PartnerControls"/>
    </lcf76f155ced4ddcb4097134ff3c332f>
    <TaxCatchAll xmlns="be314794-e7b3-402f-b7b9-79ab21367688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DA251D-5A62-4ECE-92DC-D4428DEA8C6B}"/>
</file>

<file path=customXml/itemProps3.xml><?xml version="1.0" encoding="utf-8"?>
<ds:datastoreItem xmlns:ds="http://schemas.openxmlformats.org/officeDocument/2006/customXml" ds:itemID="{19AF46A7-3276-48E4-B5E9-67A0E7DC7724}"/>
</file>

<file path=customXml/itemProps4.xml><?xml version="1.0" encoding="utf-8"?>
<ds:datastoreItem xmlns:ds="http://schemas.openxmlformats.org/officeDocument/2006/customXml" ds:itemID="{A180FBC0-AA62-4339-A10A-2972C7C40C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Richard Bushnell</cp:lastModifiedBy>
  <cp:revision>3</cp:revision>
  <dcterms:created xsi:type="dcterms:W3CDTF">2025-09-03T17:01:00Z</dcterms:created>
  <dcterms:modified xsi:type="dcterms:W3CDTF">2025-09-03T17:01:00Z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0x0101009E381D05C13E7442B452674518656D21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