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A7653" w14:textId="77777777" w:rsidR="00B36C17" w:rsidRDefault="00000000">
      <w:pPr>
        <w:pStyle w:val="Title"/>
      </w:pPr>
      <w:r>
        <w:t>AI Ethics Policy</w:t>
      </w:r>
    </w:p>
    <w:p w14:paraId="45AA4F41" w14:textId="77777777" w:rsidR="00B36C17" w:rsidRDefault="00000000">
      <w:pPr>
        <w:pStyle w:val="Heading1"/>
      </w:pPr>
      <w:r>
        <w:t>1. Purpose</w:t>
      </w:r>
    </w:p>
    <w:p w14:paraId="31AF492E" w14:textId="77777777" w:rsidR="00B36C17" w:rsidRDefault="00000000">
      <w:r>
        <w:t>The purpose of this AI Ethics Policy is to ensure that all Artificial Intelligence (AI) systems deployed by [Company] are designed, implemented, and used in a way that is ethical, fair, transparent, and accountable. This policy aligns with global best practices, regulatory frameworks, and the company’s values.</w:t>
      </w:r>
    </w:p>
    <w:p w14:paraId="2C973803" w14:textId="77777777" w:rsidR="00B36C17" w:rsidRDefault="00000000">
      <w:pPr>
        <w:pStyle w:val="Heading1"/>
      </w:pPr>
      <w:r>
        <w:t>2. Scope</w:t>
      </w:r>
    </w:p>
    <w:p w14:paraId="404C9DD0" w14:textId="77777777" w:rsidR="00B36C17" w:rsidRDefault="00000000">
      <w:r>
        <w:t>This policy applies to all AI systems developed, procured, or used by [Company], including machine learning models, generative AI (GenAI) systems, decision-support tools, and any third-party AI services integrated into our operations.</w:t>
      </w:r>
    </w:p>
    <w:p w14:paraId="564EFC6B" w14:textId="77777777" w:rsidR="00B36C17" w:rsidRDefault="00000000">
      <w:pPr>
        <w:pStyle w:val="Heading1"/>
      </w:pPr>
      <w:r>
        <w:t>3. Principles of Ethical AI</w:t>
      </w:r>
    </w:p>
    <w:p w14:paraId="2F367621" w14:textId="77777777" w:rsidR="00B36C17" w:rsidRDefault="00000000">
      <w:r>
        <w:t>All AI systems must be developed and operated in line with the following ethical principles:</w:t>
      </w:r>
    </w:p>
    <w:p w14:paraId="575EA0FC" w14:textId="77777777" w:rsidR="00B36C17" w:rsidRDefault="00000000">
      <w:r>
        <w:t>• Fairness: AI must not discriminate against individuals or groups on the basis of age, gender, race, religion, or other protected characteristics.</w:t>
      </w:r>
      <w:r>
        <w:br/>
        <w:t>• Transparency: AI systems must provide clear information about how decisions are made, and users must be aware when interacting with AI.</w:t>
      </w:r>
      <w:r>
        <w:br/>
        <w:t>• Accountability: Humans remain accountable for decisions made with AI assistance. AI should augment, not replace, human judgement.</w:t>
      </w:r>
      <w:r>
        <w:br/>
        <w:t>• Privacy: AI must respect privacy and data protection laws, ensuring that personal data is only used in lawful and appropriate ways.</w:t>
      </w:r>
      <w:r>
        <w:br/>
        <w:t>• Safety: AI must be designed and monitored to prevent harmful outputs, unsafe recommendations, or misuse.</w:t>
      </w:r>
      <w:r>
        <w:br/>
        <w:t>• Sustainability: AI should be developed and used in ways that support environmental and social sustainability.</w:t>
      </w:r>
    </w:p>
    <w:p w14:paraId="6452CAF2" w14:textId="77777777" w:rsidR="00B36C17" w:rsidRDefault="00000000">
      <w:pPr>
        <w:pStyle w:val="Heading1"/>
      </w:pPr>
      <w:r>
        <w:t>4. Human Oversight</w:t>
      </w:r>
    </w:p>
    <w:p w14:paraId="5740993A" w14:textId="77777777" w:rsidR="00B36C17" w:rsidRDefault="00000000">
      <w:r>
        <w:t>All AI systems must include clear processes for human oversight, including review of high-risk decisions, mechanisms for appeal or correction, and escalation protocols for ethical concerns.</w:t>
      </w:r>
    </w:p>
    <w:p w14:paraId="644334D0" w14:textId="77777777" w:rsidR="00B36C17" w:rsidRDefault="00000000">
      <w:pPr>
        <w:pStyle w:val="Heading1"/>
      </w:pPr>
      <w:r>
        <w:lastRenderedPageBreak/>
        <w:t>5. Explainability &amp; Transparency</w:t>
      </w:r>
    </w:p>
    <w:p w14:paraId="014DFB3D" w14:textId="77777777" w:rsidR="00B36C17" w:rsidRDefault="00000000">
      <w:r>
        <w:t>AI models must be designed with explainability in mind, using techniques and documentation to clarify how outputs are generated. Users and stakeholders must be able to understand the rationale behind AI-driven recommendations and decisions.</w:t>
      </w:r>
    </w:p>
    <w:p w14:paraId="27AC0750" w14:textId="77777777" w:rsidR="00B36C17" w:rsidRDefault="00000000">
      <w:pPr>
        <w:pStyle w:val="Heading1"/>
      </w:pPr>
      <w:r>
        <w:t>6. Compliance &amp; Regulation</w:t>
      </w:r>
    </w:p>
    <w:p w14:paraId="0DA14BBA" w14:textId="77777777" w:rsidR="00B36C17" w:rsidRDefault="00000000">
      <w:r>
        <w:t>AI systems must comply with applicable regulations and standards, including the GDPR, UK Data Protection Act, and the EU AI Act where relevant. All deployments must undergo a Data Protection Impact Assessment (DPIA) and an Ethics Review.</w:t>
      </w:r>
    </w:p>
    <w:p w14:paraId="7FE2DE5E" w14:textId="77777777" w:rsidR="00B36C17" w:rsidRDefault="00000000">
      <w:pPr>
        <w:pStyle w:val="Heading1"/>
      </w:pPr>
      <w:r>
        <w:t>7. Training &amp; Awareness</w:t>
      </w:r>
    </w:p>
    <w:p w14:paraId="3D79C2C2" w14:textId="77777777" w:rsidR="00B36C17" w:rsidRDefault="00000000">
      <w:r>
        <w:t>All employees must receive training on AI ethics, bias awareness, and responsible use of AI tools. Specialist training must be provided for staff designing, building, or approving AI systems.</w:t>
      </w:r>
    </w:p>
    <w:p w14:paraId="03315F6D" w14:textId="77777777" w:rsidR="00B36C17" w:rsidRDefault="00000000">
      <w:pPr>
        <w:pStyle w:val="Heading1"/>
      </w:pPr>
      <w:r>
        <w:t>8. Governance &amp; Review</w:t>
      </w:r>
    </w:p>
    <w:p w14:paraId="18268F00" w14:textId="77777777" w:rsidR="00B36C17" w:rsidRDefault="00000000">
      <w:r>
        <w:t>The AI Council and Ethics Committee will oversee compliance with this policy. The policy will be reviewed annually and updated to reflect changes in regulation, technology, and societal expectations.</w:t>
      </w:r>
    </w:p>
    <w:p w14:paraId="1A48A189" w14:textId="77777777" w:rsidR="00B36C17" w:rsidRDefault="00000000">
      <w:pPr>
        <w:pStyle w:val="Heading1"/>
      </w:pPr>
      <w:r>
        <w:t>Approval</w:t>
      </w:r>
    </w:p>
    <w:p w14:paraId="6F69C787" w14:textId="77777777" w:rsidR="00B36C17" w:rsidRDefault="00000000">
      <w:r>
        <w:t>Approved by: ____________________________</w:t>
      </w:r>
      <w:r>
        <w:br/>
        <w:t>Position: ____________________________</w:t>
      </w:r>
      <w:r>
        <w:br/>
        <w:t>Date: ____________________________</w:t>
      </w:r>
    </w:p>
    <w:sectPr w:rsidR="00B36C1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80398299">
    <w:abstractNumId w:val="8"/>
  </w:num>
  <w:num w:numId="2" w16cid:durableId="2022513584">
    <w:abstractNumId w:val="6"/>
  </w:num>
  <w:num w:numId="3" w16cid:durableId="1219243662">
    <w:abstractNumId w:val="5"/>
  </w:num>
  <w:num w:numId="4" w16cid:durableId="479660513">
    <w:abstractNumId w:val="4"/>
  </w:num>
  <w:num w:numId="5" w16cid:durableId="357656728">
    <w:abstractNumId w:val="7"/>
  </w:num>
  <w:num w:numId="6" w16cid:durableId="1029454380">
    <w:abstractNumId w:val="3"/>
  </w:num>
  <w:num w:numId="7" w16cid:durableId="853037369">
    <w:abstractNumId w:val="2"/>
  </w:num>
  <w:num w:numId="8" w16cid:durableId="2051025795">
    <w:abstractNumId w:val="1"/>
  </w:num>
  <w:num w:numId="9" w16cid:durableId="1674143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F436B"/>
    <w:rsid w:val="0029639D"/>
    <w:rsid w:val="003223F7"/>
    <w:rsid w:val="00326F90"/>
    <w:rsid w:val="00356D61"/>
    <w:rsid w:val="00AA1D8D"/>
    <w:rsid w:val="00B36C17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DD8656"/>
  <w14:defaultImageDpi w14:val="300"/>
  <w15:docId w15:val="{5AC772A8-4615-47A7-98FA-B5E2A8D81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381D05C13E7442B452674518656D21" ma:contentTypeVersion="15" ma:contentTypeDescription="Create a new document." ma:contentTypeScope="" ma:versionID="4746076918dfcd67d3104c25f3ab1047">
  <xsd:schema xmlns:xsd="http://www.w3.org/2001/XMLSchema" xmlns:xs="http://www.w3.org/2001/XMLSchema" xmlns:p="http://schemas.microsoft.com/office/2006/metadata/properties" xmlns:ns2="cf378bf6-0d10-4a73-a341-8282ffbbbd43" xmlns:ns3="be314794-e7b3-402f-b7b9-79ab21367688" targetNamespace="http://schemas.microsoft.com/office/2006/metadata/properties" ma:root="true" ma:fieldsID="7d1e0e3e4dffd98d4d415227a72d8c26" ns2:_="" ns3:_="">
    <xsd:import namespace="cf378bf6-0d10-4a73-a341-8282ffbbbd43"/>
    <xsd:import namespace="be314794-e7b3-402f-b7b9-79ab213676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378bf6-0d10-4a73-a341-8282ffbbb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10f92c3-be56-4ca4-bd4e-e1e0cdbb6e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14794-e7b3-402f-b7b9-79ab21367688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861880ed-abbc-4863-8356-bdb8d11fc4b6}" ma:internalName="TaxCatchAll" ma:showField="CatchAllData" ma:web="be314794-e7b3-402f-b7b9-79ab213676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378bf6-0d10-4a73-a341-8282ffbbbd43">
      <Terms xmlns="http://schemas.microsoft.com/office/infopath/2007/PartnerControls"/>
    </lcf76f155ced4ddcb4097134ff3c332f>
    <TaxCatchAll xmlns="be314794-e7b3-402f-b7b9-79ab21367688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50C1D0-2D9C-4078-9DBC-CB1D1BD460A1}"/>
</file>

<file path=customXml/itemProps3.xml><?xml version="1.0" encoding="utf-8"?>
<ds:datastoreItem xmlns:ds="http://schemas.openxmlformats.org/officeDocument/2006/customXml" ds:itemID="{1C96BF71-DD77-4C1D-8EF9-CE9706CE4C9E}"/>
</file>

<file path=customXml/itemProps4.xml><?xml version="1.0" encoding="utf-8"?>
<ds:datastoreItem xmlns:ds="http://schemas.openxmlformats.org/officeDocument/2006/customXml" ds:itemID="{B263991D-A0CB-43EE-BEA5-2438FA3C18B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Richard Bushnell</cp:lastModifiedBy>
  <cp:revision>3</cp:revision>
  <dcterms:created xsi:type="dcterms:W3CDTF">2025-09-04T17:42:00Z</dcterms:created>
  <dcterms:modified xsi:type="dcterms:W3CDTF">2025-09-04T17:43:00Z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0x0101009E381D05C13E7442B452674518656D21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MediaServiceImageTags">
    <vt:lpwstr/>
  </property>
</Properties>
</file>