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E3B9" w14:textId="77777777" w:rsidR="005B5BA9" w:rsidRDefault="00000000">
      <w:pPr>
        <w:pStyle w:val="Title"/>
      </w:pPr>
      <w:r>
        <w:t>AI Council – Terms of Reference (ToR)</w:t>
      </w:r>
    </w:p>
    <w:p w14:paraId="4089E0FC" w14:textId="77777777" w:rsidR="005B5BA9" w:rsidRDefault="00000000">
      <w:r>
        <w:br/>
        <w:t>This Terms of Reference (ToR) establishes the role, membership, responsibilities, and operating procedures of the AI Council at [Company].</w:t>
      </w:r>
      <w:r>
        <w:br/>
        <w:t>The AI Council provides oversight, guidance, and governance for the responsible use of Artificial Intelligence (AI) across the organisation.</w:t>
      </w:r>
      <w:r>
        <w:br/>
      </w:r>
    </w:p>
    <w:p w14:paraId="048906E8" w14:textId="77777777" w:rsidR="005B5BA9" w:rsidRDefault="00000000">
      <w:pPr>
        <w:pStyle w:val="Heading1"/>
      </w:pPr>
      <w:r>
        <w:t>1. Purpose</w:t>
      </w:r>
    </w:p>
    <w:p w14:paraId="17DAABAE" w14:textId="77777777" w:rsidR="005B5BA9" w:rsidRDefault="00000000">
      <w:r>
        <w:br/>
        <w:t>The AI Council ensures that AI initiatives align with [Company]’s strategy, comply with legal and regulatory requirements, and are delivered ethically, securely, and responsibly.</w:t>
      </w:r>
      <w:r>
        <w:br/>
      </w:r>
    </w:p>
    <w:p w14:paraId="3AF8EAEF" w14:textId="77777777" w:rsidR="005B5BA9" w:rsidRDefault="00000000">
      <w:pPr>
        <w:pStyle w:val="Heading1"/>
      </w:pPr>
      <w:r>
        <w:t>2. Objectives</w:t>
      </w:r>
    </w:p>
    <w:p w14:paraId="7A59998E" w14:textId="77777777" w:rsidR="005B5BA9" w:rsidRDefault="00000000">
      <w:r>
        <w:br/>
        <w:t>- Provide governance and oversight of AI adoption.</w:t>
      </w:r>
      <w:r>
        <w:br/>
      </w:r>
      <w:r>
        <w:br/>
        <w:t>- Approve, reject, or request revisions to proposed AI use cases.</w:t>
      </w:r>
      <w:r>
        <w:br/>
      </w:r>
      <w:r>
        <w:br/>
        <w:t>- Ensure AI policies, frameworks, and standards are followed.</w:t>
      </w:r>
      <w:r>
        <w:br/>
      </w:r>
      <w:r>
        <w:br/>
        <w:t>- Monitor risks, ethics, and compliance related to AI.</w:t>
      </w:r>
      <w:r>
        <w:br/>
      </w:r>
      <w:r>
        <w:br/>
        <w:t>- Report regularly to the Executive Committee and Board of Directors.</w:t>
      </w:r>
      <w:r>
        <w:br/>
      </w:r>
    </w:p>
    <w:p w14:paraId="5A64C868" w14:textId="77777777" w:rsidR="005B5BA9" w:rsidRDefault="00000000">
      <w:pPr>
        <w:pStyle w:val="Heading1"/>
      </w:pPr>
      <w:r>
        <w:t>3. Membership</w:t>
      </w:r>
    </w:p>
    <w:p w14:paraId="6769264E" w14:textId="77777777" w:rsidR="005B5BA9" w:rsidRDefault="00000000">
      <w:r>
        <w:br/>
        <w:t>- Chair: CIO or CTO</w:t>
      </w:r>
      <w:r>
        <w:br/>
      </w:r>
      <w:r>
        <w:br/>
        <w:t>- Permanent Members: Head of Compliance, Chief Data Officer, HR Director, Legal Counsel</w:t>
      </w:r>
      <w:r>
        <w:br/>
      </w:r>
      <w:r>
        <w:br/>
        <w:t>- Rotating Members: Business Unit Representatives, IT Operations, Data Science Lead</w:t>
      </w:r>
      <w:r>
        <w:br/>
      </w:r>
      <w:r>
        <w:br/>
        <w:t>- Secretariat: AI Programme Manager (provides admin and record keeping)</w:t>
      </w:r>
      <w:r>
        <w:br/>
      </w:r>
    </w:p>
    <w:p w14:paraId="47EF6716" w14:textId="77777777" w:rsidR="005B5BA9" w:rsidRDefault="00000000">
      <w:pPr>
        <w:pStyle w:val="Heading1"/>
      </w:pPr>
      <w:r>
        <w:lastRenderedPageBreak/>
        <w:t>4. Responsibilities</w:t>
      </w:r>
    </w:p>
    <w:p w14:paraId="46528E49" w14:textId="77777777" w:rsidR="005B5BA9" w:rsidRDefault="00000000">
      <w:r>
        <w:br/>
        <w:t>- Review and approve AI use cases before deployment.</w:t>
      </w:r>
      <w:r>
        <w:br/>
      </w:r>
      <w:r>
        <w:br/>
        <w:t>- Maintain the AI Use Case Catalogue.</w:t>
      </w:r>
      <w:r>
        <w:br/>
      </w:r>
      <w:r>
        <w:br/>
        <w:t>- Oversee risk assessments and DPIAs for AI projects.</w:t>
      </w:r>
      <w:r>
        <w:br/>
      </w:r>
      <w:r>
        <w:br/>
        <w:t>- Monitor AI adoption progress and ROI.</w:t>
      </w:r>
      <w:r>
        <w:br/>
      </w:r>
      <w:r>
        <w:br/>
        <w:t>- Ensure explainability, accountability, and transparency.</w:t>
      </w:r>
      <w:r>
        <w:br/>
      </w:r>
      <w:r>
        <w:br/>
        <w:t>- Approve updates to AI policy and governance frameworks.</w:t>
      </w:r>
      <w:r>
        <w:br/>
      </w:r>
    </w:p>
    <w:p w14:paraId="68295172" w14:textId="77777777" w:rsidR="005B5BA9" w:rsidRDefault="00000000">
      <w:pPr>
        <w:pStyle w:val="Heading1"/>
      </w:pPr>
      <w:r>
        <w:t>5. Decision-Making</w:t>
      </w:r>
    </w:p>
    <w:p w14:paraId="142674D5" w14:textId="77777777" w:rsidR="005B5BA9" w:rsidRDefault="00000000">
      <w:r>
        <w:br/>
        <w:t>- Quorum: At least 5 members, including the Chair and Head of Compliance.</w:t>
      </w:r>
      <w:r>
        <w:br/>
      </w:r>
      <w:r>
        <w:br/>
        <w:t>- Voting: Decisions are made by majority; the Chair holds the casting vote.</w:t>
      </w:r>
      <w:r>
        <w:br/>
      </w:r>
      <w:r>
        <w:br/>
        <w:t>- Records: All decisions must be logged in the AI Council Decision Log.</w:t>
      </w:r>
      <w:r>
        <w:br/>
      </w:r>
      <w:r>
        <w:br/>
        <w:t>- Escalation: High-risk or disputed issues escalated to the Executive Committee.</w:t>
      </w:r>
      <w:r>
        <w:br/>
      </w:r>
    </w:p>
    <w:p w14:paraId="225CD0DE" w14:textId="77777777" w:rsidR="005B5BA9" w:rsidRDefault="00000000">
      <w:pPr>
        <w:pStyle w:val="Heading1"/>
      </w:pPr>
      <w:r>
        <w:t>6. Meetings</w:t>
      </w:r>
    </w:p>
    <w:p w14:paraId="5DC5A50C" w14:textId="77777777" w:rsidR="005B5BA9" w:rsidRDefault="00000000">
      <w:r>
        <w:br/>
        <w:t>- Frequency: Bi-monthly or as required.</w:t>
      </w:r>
      <w:r>
        <w:br/>
      </w:r>
      <w:r>
        <w:br/>
        <w:t>- Format: In-person or virtual.</w:t>
      </w:r>
      <w:r>
        <w:br/>
      </w:r>
      <w:r>
        <w:br/>
        <w:t>- Agenda: Issued 5 working days in advance.</w:t>
      </w:r>
      <w:r>
        <w:br/>
      </w:r>
      <w:r>
        <w:br/>
        <w:t>- Minutes: Documented within 5 working days of meeting.</w:t>
      </w:r>
      <w:r>
        <w:br/>
      </w:r>
      <w:r>
        <w:br/>
        <w:t>- Attendance: Members may delegate but must nominate alternates in advance.</w:t>
      </w:r>
      <w:r>
        <w:br/>
      </w:r>
    </w:p>
    <w:p w14:paraId="02599362" w14:textId="77777777" w:rsidR="005B5BA9" w:rsidRDefault="00000000">
      <w:pPr>
        <w:pStyle w:val="Heading1"/>
      </w:pPr>
      <w:r>
        <w:lastRenderedPageBreak/>
        <w:t>7. Reporting</w:t>
      </w:r>
    </w:p>
    <w:p w14:paraId="4177B7CC" w14:textId="77777777" w:rsidR="005B5BA9" w:rsidRDefault="00000000">
      <w:r>
        <w:br/>
        <w:t>- Quarterly report to the Executive Committee.</w:t>
      </w:r>
      <w:r>
        <w:br/>
      </w:r>
      <w:r>
        <w:br/>
        <w:t>- Annual summary to the Board of Directors.</w:t>
      </w:r>
      <w:r>
        <w:br/>
      </w:r>
      <w:r>
        <w:br/>
        <w:t>- Reports to include AI adoption metrics, risks, incidents, and ROI outcomes.</w:t>
      </w:r>
      <w:r>
        <w:br/>
      </w:r>
    </w:p>
    <w:p w14:paraId="28D2D27F" w14:textId="77777777" w:rsidR="005B5BA9" w:rsidRDefault="00000000">
      <w:pPr>
        <w:pStyle w:val="Heading1"/>
      </w:pPr>
      <w:r>
        <w:t>8. Review of ToR</w:t>
      </w:r>
    </w:p>
    <w:p w14:paraId="3AE22442" w14:textId="77777777" w:rsidR="005B5BA9" w:rsidRDefault="00000000">
      <w:r>
        <w:br/>
        <w:t>This Terms of Reference will be reviewed annually by the AI Council and approved by the Executive Committee.</w:t>
      </w:r>
      <w:r>
        <w:br/>
      </w:r>
      <w:r>
        <w:br/>
        <w:t>Updates must reflect changes in regulation, business strategy, and best practice.</w:t>
      </w:r>
      <w:r>
        <w:br/>
      </w:r>
    </w:p>
    <w:p w14:paraId="1095D4D1" w14:textId="77777777" w:rsidR="005B5BA9" w:rsidRDefault="00000000">
      <w:pPr>
        <w:pStyle w:val="Heading1"/>
      </w:pPr>
      <w:r>
        <w:t>Approval</w:t>
      </w:r>
    </w:p>
    <w:p w14:paraId="5F120B6C" w14:textId="77777777" w:rsidR="005B5BA9" w:rsidRDefault="00000000">
      <w:r>
        <w:br/>
        <w:t>Approved by: ____________________________</w:t>
      </w:r>
      <w:r>
        <w:br/>
      </w:r>
      <w:r>
        <w:br/>
        <w:t>Date: ____________________________</w:t>
      </w:r>
      <w:r>
        <w:br/>
      </w:r>
    </w:p>
    <w:sectPr w:rsidR="005B5B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422718">
    <w:abstractNumId w:val="8"/>
  </w:num>
  <w:num w:numId="2" w16cid:durableId="815341547">
    <w:abstractNumId w:val="6"/>
  </w:num>
  <w:num w:numId="3" w16cid:durableId="1210414414">
    <w:abstractNumId w:val="5"/>
  </w:num>
  <w:num w:numId="4" w16cid:durableId="690884630">
    <w:abstractNumId w:val="4"/>
  </w:num>
  <w:num w:numId="5" w16cid:durableId="809595927">
    <w:abstractNumId w:val="7"/>
  </w:num>
  <w:num w:numId="6" w16cid:durableId="1048379627">
    <w:abstractNumId w:val="3"/>
  </w:num>
  <w:num w:numId="7" w16cid:durableId="183371667">
    <w:abstractNumId w:val="2"/>
  </w:num>
  <w:num w:numId="8" w16cid:durableId="1411929482">
    <w:abstractNumId w:val="1"/>
  </w:num>
  <w:num w:numId="9" w16cid:durableId="103265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5BA9"/>
    <w:rsid w:val="00722EF9"/>
    <w:rsid w:val="00A61353"/>
    <w:rsid w:val="00AA1D8D"/>
    <w:rsid w:val="00AD76F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D23D3"/>
  <w14:defaultImageDpi w14:val="300"/>
  <w15:docId w15:val="{1932D856-6135-4875-A004-01F533BE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2810A-5051-442A-BB3E-D44637CB3BEB}"/>
</file>

<file path=customXml/itemProps3.xml><?xml version="1.0" encoding="utf-8"?>
<ds:datastoreItem xmlns:ds="http://schemas.openxmlformats.org/officeDocument/2006/customXml" ds:itemID="{73FB77F8-3DD2-432A-8114-AC17ECC3E068}"/>
</file>

<file path=customXml/itemProps4.xml><?xml version="1.0" encoding="utf-8"?>
<ds:datastoreItem xmlns:ds="http://schemas.openxmlformats.org/officeDocument/2006/customXml" ds:itemID="{6FCD10E3-4117-4897-9B31-E98D1B0337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2025-09-02T14:21:00Z</dcterms:created>
  <dcterms:modified xsi:type="dcterms:W3CDTF">2025-09-02T14:22:00Z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